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701BD2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01BD2">
        <w:rPr>
          <w:rFonts w:ascii="Arial" w:hAnsi="Arial" w:cs="Arial"/>
          <w:b w:val="0"/>
          <w:sz w:val="22"/>
          <w:szCs w:val="22"/>
        </w:rPr>
        <w:t>0</w:t>
      </w:r>
      <w:r w:rsidR="001E22B1">
        <w:rPr>
          <w:rFonts w:ascii="Arial" w:hAnsi="Arial" w:cs="Arial"/>
          <w:b w:val="0"/>
          <w:sz w:val="22"/>
          <w:szCs w:val="22"/>
        </w:rPr>
        <w:t>9</w:t>
      </w:r>
    </w:p>
    <w:p w:rsidR="00155D25" w:rsidRPr="00847335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 w:rsidRPr="00847335">
        <w:rPr>
          <w:rFonts w:ascii="Arial" w:hAnsi="Arial" w:cs="Arial"/>
          <w:sz w:val="22"/>
          <w:szCs w:val="22"/>
        </w:rPr>
        <w:tab/>
      </w:r>
    </w:p>
    <w:p w:rsidR="00430297" w:rsidRPr="004F59C9" w:rsidRDefault="00F2767E" w:rsidP="00430297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  <w:r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22505A" w:rsidRPr="00847335">
        <w:rPr>
          <w:rFonts w:ascii="Arial" w:hAnsi="Arial" w:cs="Arial"/>
          <w:sz w:val="22"/>
          <w:szCs w:val="22"/>
        </w:rPr>
        <w:tab/>
      </w:r>
      <w:r w:rsidR="00430297" w:rsidRPr="00227503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>
      <w:pPr>
        <w:pStyle w:val="pkt"/>
        <w:tabs>
          <w:tab w:val="left" w:pos="5415"/>
        </w:tabs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</w:p>
    <w:p w:rsidR="00430297" w:rsidRPr="004F59C9" w:rsidRDefault="00430297" w:rsidP="008726FB">
      <w:pPr>
        <w:pStyle w:val="pkt"/>
        <w:tabs>
          <w:tab w:val="left" w:pos="5415"/>
        </w:tabs>
        <w:spacing w:before="0" w:after="0"/>
        <w:ind w:left="295"/>
        <w:jc w:val="left"/>
        <w:rPr>
          <w:rFonts w:ascii="Arial" w:hAnsi="Arial" w:cs="Arial"/>
          <w:sz w:val="22"/>
          <w:szCs w:val="22"/>
        </w:rPr>
      </w:pPr>
    </w:p>
    <w:p w:rsidR="008726FB" w:rsidRPr="008726FB" w:rsidRDefault="008726FB" w:rsidP="008726FB"/>
    <w:p w:rsidR="00F2767E" w:rsidRPr="00D02C0E" w:rsidRDefault="00F2767E" w:rsidP="00F2767E">
      <w:pPr>
        <w:tabs>
          <w:tab w:val="left" w:pos="4253"/>
        </w:tabs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Dotyczy: Przetargu nieograniczonego na dostawę </w:t>
      </w:r>
      <w:r w:rsidR="00701BD2" w:rsidRPr="00D02C0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ambulansu medycznego w formie leasingu </w:t>
      </w:r>
      <w:r w:rsidR="00847335" w:rsidRPr="00D02C0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operacyjnego</w:t>
      </w:r>
      <w:r w:rsidR="002B0203"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nr sprawy</w:t>
      </w:r>
      <w:r w:rsidR="00701BD2"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2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/PN/1</w:t>
      </w:r>
      <w:r w:rsidR="00703396"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8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:rsidR="00430297" w:rsidRDefault="00430297" w:rsidP="00F2767E">
      <w:pPr>
        <w:pStyle w:val="Nagwek4"/>
        <w:jc w:val="center"/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41616" w:rsidRDefault="00F2767E" w:rsidP="00E41616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E41616">
        <w:rPr>
          <w:rFonts w:asciiTheme="minorHAnsi" w:hAnsiTheme="minorHAnsi" w:cstheme="minorHAnsi"/>
          <w:sz w:val="22"/>
          <w:szCs w:val="22"/>
        </w:rPr>
        <w:t xml:space="preserve">Działając zgodnie z art. 38 ust. </w:t>
      </w:r>
      <w:r w:rsidR="008726FB" w:rsidRPr="00E41616">
        <w:rPr>
          <w:rFonts w:asciiTheme="minorHAnsi" w:hAnsiTheme="minorHAnsi" w:cstheme="minorHAnsi"/>
          <w:sz w:val="22"/>
          <w:szCs w:val="22"/>
        </w:rPr>
        <w:t>1</w:t>
      </w:r>
      <w:r w:rsidRPr="00E41616">
        <w:rPr>
          <w:rFonts w:asciiTheme="minorHAnsi" w:hAnsiTheme="minorHAnsi" w:cstheme="minorHAnsi"/>
          <w:sz w:val="22"/>
          <w:szCs w:val="22"/>
        </w:rPr>
        <w:t xml:space="preserve"> ustawy Prawo zamówień publicznych (</w:t>
      </w:r>
      <w:r w:rsidR="00C237FB" w:rsidRPr="00C237FB">
        <w:rPr>
          <w:rFonts w:ascii="Arial" w:hAnsi="Arial" w:cs="Arial"/>
          <w:bCs/>
          <w:sz w:val="20"/>
          <w:szCs w:val="20"/>
        </w:rPr>
        <w:t>tekst jednolity: Dz. U. z 2017r.,  poz. 1579</w:t>
      </w:r>
      <w:r w:rsidR="00E41616">
        <w:t>)</w:t>
      </w:r>
      <w:r w:rsidRPr="00E41616">
        <w:rPr>
          <w:rFonts w:asciiTheme="minorHAnsi" w:hAnsiTheme="minorHAnsi" w:cstheme="minorHAnsi"/>
          <w:sz w:val="22"/>
          <w:szCs w:val="22"/>
        </w:rPr>
        <w:t>, w związku z pytaniami  dotyczącymi treści Specyfikacji Istotnych Warunków Zamówienia – Zamawiający przesyła treść pytań nadesłanych do w/w postępowania wraz z odpowiedziami.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D02C0E" w:rsidRDefault="00F2767E" w:rsidP="00A46E35">
      <w:pPr>
        <w:tabs>
          <w:tab w:val="left" w:pos="56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</w:t>
      </w:r>
      <w:r w:rsidRPr="00D02C0E">
        <w:rPr>
          <w:rFonts w:asciiTheme="minorHAnsi" w:hAnsiTheme="minorHAnsi" w:cstheme="minorHAnsi"/>
          <w:sz w:val="22"/>
          <w:szCs w:val="22"/>
        </w:rPr>
        <w:t xml:space="preserve"> </w:t>
      </w:r>
      <w:r w:rsidR="008726FB" w:rsidRPr="00D02C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F608A" w:rsidRPr="00D02C0E" w:rsidRDefault="00AF608A" w:rsidP="00A46E35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2C0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o dopuszczenie ambulansu ze zbiornikiem paliwa o pojemności min. 70 litrów, spełniający pozostałe zapisy SIWZ. </w:t>
      </w:r>
    </w:p>
    <w:p w:rsidR="00AF608A" w:rsidRPr="00D02C0E" w:rsidRDefault="00AF608A" w:rsidP="00A46E35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</w:t>
      </w:r>
      <w:r w:rsidR="00C443DD"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 Dopuszczamy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F608A" w:rsidRPr="00D02C0E" w:rsidRDefault="00AF608A" w:rsidP="00A46E35">
      <w:pPr>
        <w:tabs>
          <w:tab w:val="left" w:pos="56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2</w:t>
      </w:r>
      <w:r w:rsidRPr="00D02C0E">
        <w:rPr>
          <w:rFonts w:asciiTheme="minorHAnsi" w:hAnsiTheme="minorHAnsi" w:cstheme="minorHAnsi"/>
          <w:sz w:val="22"/>
          <w:szCs w:val="22"/>
        </w:rPr>
        <w:t xml:space="preserve"> 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o potwierdzenie, że Zamawiający rozumie pod pojęciem „nowy ambulans” także pojazdy z przebiegiem technicznym – jest to niewielki przebieg powstający w pojazdach w skutek ich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przeparkowywania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/przestawiania u producenta oraz dealera samochodów bazowych, a także producenta zabudowy medycznej. 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TAK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3</w:t>
      </w:r>
      <w:r w:rsidRPr="00D02C0E">
        <w:rPr>
          <w:rFonts w:asciiTheme="minorHAnsi" w:hAnsiTheme="minorHAnsi" w:cstheme="minorHAnsi"/>
          <w:sz w:val="22"/>
          <w:szCs w:val="22"/>
        </w:rPr>
        <w:t xml:space="preserve"> 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o potwierdzenie, że Zamawiający zawrze umowę leasingu finansowego na wzorze przygotowanym przez Wykonawcę i załączonym do oferty uwzględniającą postanowienia zawarte w projekcie umowy będącym załącznikiem nr 6 do SIWZ. 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DE483E" w:rsidRPr="00DE48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Zamawiający zawrze umowę </w:t>
      </w:r>
      <w:r w:rsidR="00DE483E" w:rsidRPr="00DE483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leasingu operacyjnego</w:t>
      </w:r>
      <w:r w:rsidR="00DE483E" w:rsidRPr="00DE48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na wzorze przygotowanym przez Wykonawcę i załączonym do oferty uwzględniającą postanowienia zawarte w projekcie umowy będącym załącznikiem nr 6 do SIWZ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4</w:t>
      </w:r>
      <w:r w:rsidRPr="00D02C0E">
        <w:rPr>
          <w:rFonts w:asciiTheme="minorHAnsi" w:hAnsiTheme="minorHAnsi" w:cstheme="minorHAnsi"/>
          <w:sz w:val="22"/>
          <w:szCs w:val="22"/>
        </w:rPr>
        <w:t xml:space="preserve"> 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o potwierdzenie, że Zamawiający dopuszcza kalkulację ceny w oparciu o ostatnią ratę wyrównawczą w przypadku kwoty niepodzielnej na równe raty.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TAK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5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o potwierdzenie, że płatność pierwszej raty z sześćdziesięciu nastąpi na koniec miesiąca następującego po dostawie przedmiotu zamówienia a kolejne raty na koniec każdego kolejnego miesiąca. 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TAK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6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długi pieniężne są traktowane w kodeksie cywilnym, jako długi oddawcze prosimy o zmianę zapisu §6 ustęp 5 wzoru umowy na następujący: „Za datę zapłaty Strony wskazują dzień uznania rachunku bankowego Wykonawcy”.</w:t>
      </w:r>
    </w:p>
    <w:p w:rsidR="00A46E35" w:rsidRPr="00D02C0E" w:rsidRDefault="00A46E35" w:rsidP="00A46E3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Wyrażamy zgodę.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7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zastąpienie słowa „opóźnienia”, określonego § 9 ust. 2 wzoru umowy słowem „zwłoki”.</w:t>
      </w:r>
    </w:p>
    <w:p w:rsidR="00A46E35" w:rsidRPr="00D02C0E" w:rsidRDefault="00A46E35" w:rsidP="00A46E3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Wyrażamy zgodę.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8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o wykreślenie z §3 ust. 2 punktu 11, gdyż dokument ten jest już wskazany w punkcie 3 ustępu. </w:t>
      </w:r>
    </w:p>
    <w:p w:rsidR="00A46E35" w:rsidRPr="00D02C0E" w:rsidRDefault="00A46E35" w:rsidP="00A46E3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Wyrażamy zgodę.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9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ze zmianą formy finansowania z leasingu finansowego na leasing operacyjny prosimy o zmianę zapisu §6 ust. 2 i nadanie mu brzemienia: „Wynagrodzenie z tytułu leasingu płatne będzie w ratach, miesięcznie z dołu, na podstawie prawidłowo </w:t>
      </w:r>
      <w:r w:rsidRPr="00A46E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wystawionych faktur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VAT w terminach określonych w harmonogramie spłaty rat leasingowych będących załącznikiem nr ……….. do umowy”. </w:t>
      </w:r>
    </w:p>
    <w:p w:rsidR="00A46E35" w:rsidRPr="00D02C0E" w:rsidRDefault="00A46E35" w:rsidP="00A46E3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Wyrażamy zgodę.</w:t>
      </w: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10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W związku z modyfikacją formularza ofertowego poprzez dodanie zapisu dotyczącego podania wartości ubezpieczenia OC/AC/NNW prosimy o potwierdzenie,  że Wykonawca ma wskazać w tym miejscu wartość ubezpieczenia za okres pierwszych 12 miesięcy.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TAK</w:t>
      </w:r>
    </w:p>
    <w:p w:rsidR="00D02C0E" w:rsidRDefault="00D02C0E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11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Dodatkowo prosimy Zamawiającego o potwierdzenie, że do ceny oferty ma zostać doliczony koszt ubezpieczenia za pierwsze 12 miesięcy od podpisania protokołu zdawczo-odbiorczego, natomiast za kolejne okresy Zamawiający oczekuje refakturowania kosztu ubezpieczenia w cyklach rocznych. Żaden z ubezpieczycieli nie jest w stanie określić Wykonawcom stawki ubezpieczenia jaka będzie obowiązywać za np. 6 lat. A żaden z Wykonawców nie jest w stanie oszacować kosztu ubezpieczenia na tak długi okres czasu. Pozytywna odpowiedź wpłynie również korzystnie na porównywalność złożonych ofert przetargowych.</w:t>
      </w:r>
    </w:p>
    <w:p w:rsidR="00A46E35" w:rsidRPr="00D02C0E" w:rsidRDefault="00A46E35" w:rsidP="00A46E35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NIE</w:t>
      </w:r>
    </w:p>
    <w:p w:rsidR="00D02C0E" w:rsidRDefault="00D02C0E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A46E35" w:rsidRPr="00D02C0E" w:rsidRDefault="00A46E35" w:rsidP="00A46E35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12</w:t>
      </w:r>
    </w:p>
    <w:p w:rsidR="00A46E35" w:rsidRPr="00D02C0E" w:rsidRDefault="00A46E35" w:rsidP="00A46E35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potwierdzenie, że aktualizacja harmonogramu po dostawie wyłącznie w zakresie dat płatności nie będzie wymagać aneksu do umowy.</w:t>
      </w:r>
    </w:p>
    <w:p w:rsidR="00C51D60" w:rsidRPr="00D02C0E" w:rsidRDefault="00C51D60" w:rsidP="00C51D60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9850B9" w:rsidRPr="00D02C0E">
        <w:rPr>
          <w:rFonts w:asciiTheme="minorHAnsi" w:hAnsiTheme="minorHAnsi" w:cstheme="minorHAnsi"/>
          <w:b/>
          <w:bCs/>
          <w:sz w:val="22"/>
          <w:szCs w:val="22"/>
        </w:rPr>
        <w:t>TAK</w:t>
      </w:r>
    </w:p>
    <w:p w:rsidR="00D02C0E" w:rsidRDefault="00D02C0E" w:rsidP="00C51D60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C51D60" w:rsidRPr="00D02C0E" w:rsidRDefault="00C51D60" w:rsidP="00C51D60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13</w:t>
      </w:r>
    </w:p>
    <w:p w:rsidR="00A46E35" w:rsidRPr="00D02C0E" w:rsidRDefault="00A46E35" w:rsidP="009850B9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Prosimy o wykreślenie postanowienia §10 ust. 5 pkt 1) i 2) wzoru umowy. Jednostronnie stosunek leasingu może zostać rozwiązany wyjątkowo. Podobne jest stanowisko komentatorów „Zakończenie leasingu jest dopuszczalne w razie zajścia okoliczności, z którymi kodeks cywilny wiąże zakończenie leasingu. Niedopuszczalne jest natomiast rozszerzenie w umowie możliwości wypowiedzenia umowy leasingu także z innych przyczyn niż ustalone w ustawie. Umowa leasingu jako umowa terminowa nie może być rozwiązana za wypowiedzeniem, jeżeli ustawa nie przewiduje takiej możliwości. Dlatego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postanowienie umowy w tym przedmiocie byłoby bezskuteczne.” Umowa leasingu – Jan Brol wydawnictwo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LexisNexis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9850B9" w:rsidRPr="00D02C0E" w:rsidRDefault="009850B9" w:rsidP="009850B9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D02C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Zgodnie z SIWZ.</w:t>
      </w:r>
    </w:p>
    <w:p w:rsidR="009850B9" w:rsidRPr="00D02C0E" w:rsidRDefault="009850B9" w:rsidP="009850B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850B9" w:rsidRPr="00D02C0E" w:rsidRDefault="009850B9" w:rsidP="009850B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14</w:t>
      </w:r>
    </w:p>
    <w:p w:rsidR="00A46E35" w:rsidRPr="00D02C0E" w:rsidRDefault="00A46E35" w:rsidP="009850B9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o potwierdzenie, że za odpowiedzialność za dokonywanie odpisów amortyzacyjnych leży po stronie Wykonawcy. Nadmieniamy, iż zgodnie ze specyfiką leasingu operacyjnego, za amortyzację przedmiotu leasingu odpowiedzialny jest Wykonawca, jednocześnie prosimy o wprowadzenie odpowiedniego postanowienia do umowy.</w:t>
      </w:r>
    </w:p>
    <w:p w:rsidR="009850B9" w:rsidRPr="00D02C0E" w:rsidRDefault="009850B9" w:rsidP="009850B9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TAK</w:t>
      </w:r>
    </w:p>
    <w:p w:rsidR="00C2644B" w:rsidRPr="00D02C0E" w:rsidRDefault="00C2644B" w:rsidP="009850B9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850B9" w:rsidRPr="00D02C0E" w:rsidRDefault="009850B9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15</w:t>
      </w:r>
    </w:p>
    <w:p w:rsidR="00A46E35" w:rsidRPr="00D02C0E" w:rsidRDefault="00A46E35" w:rsidP="00D02C0E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potwierdzenie, iż poprzez zapewnienie  przez Wykonawcę serwisu pogwarancyjnego (Rozdział III pkt. 9 SIWZ) Zamawiający rozumie wskazanie przez Wykonawcę punktu serwisowego, który będzie pełnił serwis pogwarancyjny na koszt i ryzyko Zamawiającego.  W przypadku odmiennej interpretacji prosimy o wskazanie przez jaki okres i na jakich warunkach ma być świadczony serwis pogwarancyjny.</w:t>
      </w:r>
    </w:p>
    <w:p w:rsidR="009850B9" w:rsidRPr="00D02C0E" w:rsidRDefault="009850B9" w:rsidP="00D02C0E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TAK</w:t>
      </w:r>
    </w:p>
    <w:p w:rsidR="00C2644B" w:rsidRPr="00D02C0E" w:rsidRDefault="00C2644B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850B9" w:rsidRPr="00D02C0E" w:rsidRDefault="009850B9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16</w:t>
      </w:r>
    </w:p>
    <w:p w:rsidR="00A46E35" w:rsidRPr="00D02C0E" w:rsidRDefault="00A46E35" w:rsidP="00D02C0E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Zamawiającego o informację ile posiada łóżek zakontraktowanych przez NFZ.</w:t>
      </w:r>
    </w:p>
    <w:p w:rsidR="00C2644B" w:rsidRPr="00D02C0E" w:rsidRDefault="00C2644B" w:rsidP="00D02C0E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221</w:t>
      </w:r>
    </w:p>
    <w:p w:rsidR="00C2644B" w:rsidRPr="00D02C0E" w:rsidRDefault="00C2644B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C2644B" w:rsidRPr="00D02C0E" w:rsidRDefault="00C2644B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17</w:t>
      </w:r>
    </w:p>
    <w:p w:rsidR="00A46E35" w:rsidRPr="00D02C0E" w:rsidRDefault="00A46E35" w:rsidP="00D02C0E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Prosimy o informację jaka część majątku trwałego wykazywanego w aktywach Zamawiającego stanowi jego własność (nie jest przedmiotem dzierżawy, leasingu).</w:t>
      </w:r>
    </w:p>
    <w:p w:rsidR="00C2644B" w:rsidRPr="00D02C0E" w:rsidRDefault="00C2644B" w:rsidP="00D02C0E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>Odpowiedź: 100%</w:t>
      </w:r>
    </w:p>
    <w:p w:rsidR="00C2644B" w:rsidRPr="00D02C0E" w:rsidRDefault="00C2644B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C2644B" w:rsidRPr="00D02C0E" w:rsidRDefault="00C2644B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18</w:t>
      </w:r>
    </w:p>
    <w:p w:rsidR="00A46E35" w:rsidRPr="00A46E35" w:rsidRDefault="00A46E35" w:rsidP="00D02C0E">
      <w:pPr>
        <w:widowControl w:val="0"/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ze standardami korporacyjnymi obowiązującymi u Wykonawcy prosimy o wyrażenie zgody na wprowadzenie do umowy następujących zapisów: </w:t>
      </w:r>
    </w:p>
    <w:p w:rsidR="00A46E35" w:rsidRPr="00A46E35" w:rsidRDefault="00A46E35" w:rsidP="00D02C0E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Spółka XXX przyjęła wytyczne Grupy Kapitałowej w skład której wchodzi Spółka XXX  dotyczące zgodności na poziomie międzynarodowym w zakresie korporacyjnej odpowiedzialności karnej podmiotów zbiorowych za czyny zabronione pod groźbą kary” (dalej Wytyczne), których treść znajduje się na stronie www  pod następującym linkiem (…). </w:t>
      </w:r>
    </w:p>
    <w:p w:rsidR="00A46E35" w:rsidRPr="00A46E35" w:rsidRDefault="00A46E35" w:rsidP="00D02C0E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2. Zamawiający niniejszym oświadcza, że zapoznał się z Wytycznymi</w:t>
      </w:r>
    </w:p>
    <w:p w:rsidR="009E3F64" w:rsidRPr="00D02C0E" w:rsidRDefault="009E3F64" w:rsidP="00D02C0E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D02C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Zgodnie z SIWZ.</w:t>
      </w:r>
    </w:p>
    <w:p w:rsidR="009E3F64" w:rsidRPr="00D02C0E" w:rsidRDefault="009E3F64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E3F64" w:rsidRPr="00D02C0E" w:rsidRDefault="009E3F64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19</w:t>
      </w:r>
    </w:p>
    <w:p w:rsidR="00A46E35" w:rsidRPr="00A46E35" w:rsidRDefault="00A46E35" w:rsidP="00D02C0E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W związku ze standardami korporacyjnymi obowiązującymi u Wykonawcy prosimy o wyrażenie zgody na wprowadzenie do umowy następujących zapisów:</w:t>
      </w:r>
    </w:p>
    <w:p w:rsidR="00A46E35" w:rsidRPr="00A46E35" w:rsidRDefault="00A46E35" w:rsidP="00D02C0E">
      <w:pPr>
        <w:suppressAutoHyphens w:val="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“Klauzula </w:t>
      </w:r>
      <w:proofErr w:type="spellStart"/>
      <w:r w:rsidRPr="00A46E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salwatoryjna</w:t>
      </w:r>
      <w:proofErr w:type="spellEnd"/>
    </w:p>
    <w:p w:rsidR="00A46E35" w:rsidRPr="00A46E35" w:rsidRDefault="00A46E35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:rsidR="00A46E35" w:rsidRPr="00A46E35" w:rsidRDefault="00A46E35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2.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:rsidR="00A46E35" w:rsidRPr="00A46E35" w:rsidRDefault="00A46E35" w:rsidP="00D02C0E">
      <w:pPr>
        <w:tabs>
          <w:tab w:val="left" w:pos="142"/>
        </w:tabs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3.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Jeżeli postanowień Umowy nie da się zastąpić postanowieniami ważnymi i w pełni skutecznymi albo jeżeli okaże się, że Umowa zostanie uznana za nieważną bądź nieskuteczną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wówczas Strony zawrą porozumienie w przedmiocie zaliczenia kwot wskazanych w załączniku nr ….. wymienionego w §…… ust…… Umowy na poczet roszczeń Finansującego przysługujących względem Korzystającego z tytułu użytkowania Przedmiotu Umowy.”</w:t>
      </w:r>
    </w:p>
    <w:p w:rsidR="009E3F64" w:rsidRPr="00D02C0E" w:rsidRDefault="009E3F64" w:rsidP="00D02C0E">
      <w:pPr>
        <w:widowControl w:val="0"/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D02C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Zgodnie z SIWZ.</w:t>
      </w:r>
    </w:p>
    <w:p w:rsidR="00D02C0E" w:rsidRPr="00D02C0E" w:rsidRDefault="00D02C0E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E3F64" w:rsidRPr="00D02C0E" w:rsidRDefault="009E3F64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20</w:t>
      </w:r>
    </w:p>
    <w:p w:rsidR="00A46E35" w:rsidRPr="00A46E35" w:rsidRDefault="00A46E35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ze standardami korporacyjnymi obowiązującymi u Wykonawcy prosimy o wyrażenie zgody na wprowadzenie do umowy następujących zapisów: </w:t>
      </w:r>
    </w:p>
    <w:p w:rsidR="00A46E35" w:rsidRPr="00A46E35" w:rsidRDefault="00A46E35" w:rsidP="00D02C0E">
      <w:pPr>
        <w:suppressAutoHyphens w:val="0"/>
        <w:ind w:left="357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„Klauzula reklamacyjna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1.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Zamawiającemu przysługuje prawo złożenia reklamacji na działalność lub usługi świadczone przez Dostawcę, w części dotyczącej usługi finansowej lub rozliczeń pieniężnych.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Reklamacje mogą być składane wyłącznie w następujących formach: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1)    ustnie: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a. w formie telefonicznej pod następującym numerem: +48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xxxxx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b. osobiście w siedzibie Dostawcy – Dział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Compliance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AML. 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2)    w formie pisemnej: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a. przesyłką pocztową na adres korespondencyjny: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xxxxxxxxxxxxxx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b. osobiście w siedzibie Dostawcy – Dział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Compliance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AML.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3)    pocztą elektroniczną na następujące adresy e-mail: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xxxxxxxxxxx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3.  Reklamacje mogą być składane przez Zamawiającego osobiście lub za pośrednictwem kuriera, posłańca lub pełnomocnika dysponującego pełnomocnictwem w formie zwykłej.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4.  Na żądanie Zamawiającego Dostawca potwierdza wpływ reklamacji pisemnie (przesyłką pocztową) lub pocztą elektroniczną lub w innej formie uprzednio uzgodnionej z Dostawcą.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5.  Dostawca rozpatruje zgłoszoną reklamację niezwłocznie, jednak nie później niż w terminie 30 dni od jej otrzymania. W przypadku, gdy z uwagi na złożoność sprawy rozpatrzenie reklamacji nie będzie możliwe w terminie 30 dni, Dostawca poinformuje o tym Zamawiającego, wskazując: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1)  przyczyny braku możliwości dotrzymania terminu 30 dni na rozpatrzenie reklamacji,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2)  okoliczności wymagające wyjaśnienia,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3) ostateczny termin udzielania odpowiedzi na reklamację, który nie może być dłuższy niż 60 dni od dnia otrzymania reklamacji.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6.  Dostawca może zwrócić się do Zamawiającego o dostarczenie dodatkowych danych kontaktowych lub informacji oraz posiadanej przez Zamawiającego dokumentacji dotyczącej składanej reklamacji, jakie mogą okazać się niezbędne w celu sprawnego przeprowadzenia procesu rozpatrywania reklamacji.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7.  Odpowiedź na reklamację Zamawiającego zostanie udzielona przez Dostawcę w postaci papierowej (przesyłką pocztową) lub za pomocą innego trwałego nośnika informacji albo pocztą elektroniczną, z zastrzeżeniem, że Dostawca udzieli odpowiedzi na reklamację pocztą elektroniczną wyłącznie na wniosek Zamawiającego.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8.  W przypadku niedotrzymania przez Dostawcę terminu przewidzianego na rozpatrzenie reklamacji, reklamację uważa się za rozpatrzoną zgodnie z wolą Zamawiającego.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9.  Zamawiający niezadowolony z wyjaśnień uzyskanych w odpowiedzi Dostawcy na reklamację ma możliwość wystąpić z: 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1) wnioskiem do Rzecznika Finansowego o rozpatrzenie sprawy zgodnie z przepisami ustawy z dnia 5 sierpnia 2015 r. o rozpatrywaniu reklamacji przez podmioty rynku finansowego i o Rzeczniku Finansowym. Szczegółowe informacje dot. Rzecznika Finansowego dostępne są na stronie internetowej: https://rf.gov.pl/.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2) powództwem przeciwko Dostawcy do właściwego sądu powszechnego.”.</w:t>
      </w:r>
    </w:p>
    <w:p w:rsidR="00A46E35" w:rsidRPr="00D02C0E" w:rsidRDefault="009E3F64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D02C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Zgodnie z SIWZ</w:t>
      </w:r>
    </w:p>
    <w:p w:rsidR="00D02C0E" w:rsidRDefault="00D02C0E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9E3F64" w:rsidRPr="00D02C0E" w:rsidRDefault="009E3F64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21</w:t>
      </w:r>
    </w:p>
    <w:p w:rsidR="00A46E35" w:rsidRPr="00A46E35" w:rsidRDefault="00A46E35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W związku ze standardami korporacyjnymi obowiązującymi u Wykonawcy prosimy o wyrażenie zgody na wprowadzenie do umowy następujących zapisów:</w:t>
      </w:r>
    </w:p>
    <w:p w:rsidR="00A46E35" w:rsidRPr="00A46E35" w:rsidRDefault="00A46E35" w:rsidP="00D02C0E">
      <w:pPr>
        <w:suppressAutoHyphens w:val="0"/>
        <w:ind w:left="36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„Klauzula ochrony danych osobowych</w:t>
      </w:r>
    </w:p>
    <w:p w:rsidR="00A46E35" w:rsidRPr="00A46E35" w:rsidRDefault="00A46E35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podstawie ustawy z dnia 29 sierpnia 1997 r. o ochronie danych osobowych (Dz. U. z 2002 r. Nr 101, poz. 926 ze zm.), wyrażam zgodę na przetwarzanie przez Wykonawcę z siedzibą w ……przy al. …………., zarejestrowaną w Krajowym Rejestrze </w:t>
      </w:r>
      <w:proofErr w:type="spellStart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>Sądowym-Rejestrze</w:t>
      </w:r>
      <w:proofErr w:type="spellEnd"/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Przedsiębiorców prowadzonym przez Sąd Rejonowy dla …………… pod nr KRS: …………., NIP: ……………, REGON: ………….., o kapitale zakładowym w wysokości ………. zł – pokryty w całości (dalej: „Wykonawca”) moich danych osobowych w zakresie niezbędnym do zawarcia, wykonania umowy oraz do dochodzenia roszczeń związanych z zawartą umową.”</w:t>
      </w:r>
    </w:p>
    <w:p w:rsidR="00895732" w:rsidRPr="00D02C0E" w:rsidRDefault="00895732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D02C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Zgodnie z SIWZ</w:t>
      </w:r>
    </w:p>
    <w:p w:rsidR="00D02C0E" w:rsidRDefault="00D02C0E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895732" w:rsidRPr="00D02C0E" w:rsidRDefault="00895732" w:rsidP="00D02C0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D02C0E">
        <w:rPr>
          <w:rFonts w:asciiTheme="minorHAnsi" w:hAnsiTheme="minorHAnsi" w:cstheme="minorHAnsi"/>
          <w:b/>
          <w:sz w:val="22"/>
          <w:szCs w:val="22"/>
        </w:rPr>
        <w:t>Pytanie nr 22</w:t>
      </w:r>
    </w:p>
    <w:p w:rsidR="00A46E35" w:rsidRPr="00A46E35" w:rsidRDefault="00A46E35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związku ze standardami korporacyjnymi obowiązującymi u Wykonawcy prosimy o wyrażenie zgody na wprowadzenie do umowy następujących zapisów: 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„1.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Wykonawca oświadcza, iż przyjął Kodeks Etyczny Grupy Kapitałowej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(Kodeks) w skład, której wchodzi Wykonawca.</w:t>
      </w:r>
    </w:p>
    <w:p w:rsidR="00A46E35" w:rsidRPr="00A46E35" w:rsidRDefault="00A46E35" w:rsidP="00D02C0E">
      <w:pPr>
        <w:suppressAutoHyphens w:val="0"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2.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Zamawiający zgadza się respektować i przestrzegać postanowień Kodeksu,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zamieszczonego na stronie internetowej Dostawcy: http://*</w:t>
      </w:r>
    </w:p>
    <w:p w:rsidR="00A46E35" w:rsidRPr="00A46E35" w:rsidRDefault="00A46E35" w:rsidP="00D02C0E">
      <w:pPr>
        <w:suppressAutoHyphens w:val="0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3.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Każde naruszenie wymogów określonych w Kodeksie daje prawo Wykonawcy </w:t>
      </w:r>
      <w:r w:rsidRPr="00A46E35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do rozwiązania Umowy”.</w:t>
      </w:r>
    </w:p>
    <w:p w:rsidR="00D02C0E" w:rsidRPr="00D02C0E" w:rsidRDefault="00D02C0E" w:rsidP="00D02C0E">
      <w:pPr>
        <w:suppressAutoHyphens w:val="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2C0E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Pr="00D02C0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Zgodnie z SIWZ</w:t>
      </w:r>
    </w:p>
    <w:p w:rsidR="00A46E35" w:rsidRPr="00D02C0E" w:rsidRDefault="00A46E35" w:rsidP="00AF608A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46E35" w:rsidRPr="00D02C0E" w:rsidRDefault="00A46E35" w:rsidP="00AF608A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46E35" w:rsidRDefault="00A46E35" w:rsidP="00AF608A">
      <w:pPr>
        <w:suppressAutoHyphens w:val="0"/>
        <w:spacing w:after="160" w:line="259" w:lineRule="auto"/>
        <w:jc w:val="both"/>
        <w:rPr>
          <w:rFonts w:ascii="Trebuchet MS" w:eastAsia="Calibri" w:hAnsi="Trebuchet MS" w:cs="Tahoma"/>
          <w:sz w:val="22"/>
          <w:szCs w:val="22"/>
          <w:lang w:eastAsia="en-US"/>
        </w:rPr>
      </w:pP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726FB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9" w:rsidRDefault="00316499">
      <w:r>
        <w:separator/>
      </w:r>
    </w:p>
  </w:endnote>
  <w:endnote w:type="continuationSeparator" w:id="0">
    <w:p w:rsidR="00316499" w:rsidRDefault="0031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24843"/>
      <w:docPartObj>
        <w:docPartGallery w:val="Page Numbers (Bottom of Page)"/>
        <w:docPartUnique/>
      </w:docPartObj>
    </w:sdtPr>
    <w:sdtEndPr/>
    <w:sdtContent>
      <w:p w:rsidR="000C6206" w:rsidRDefault="000C62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7F8">
          <w:rPr>
            <w:noProof/>
          </w:rPr>
          <w:t>5</w:t>
        </w:r>
        <w:r>
          <w:fldChar w:fldCharType="end"/>
        </w:r>
      </w:p>
    </w:sdtContent>
  </w:sdt>
  <w:p w:rsidR="00AC2615" w:rsidRDefault="00AC261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9" w:rsidRDefault="00316499">
      <w:r>
        <w:separator/>
      </w:r>
    </w:p>
  </w:footnote>
  <w:footnote w:type="continuationSeparator" w:id="0">
    <w:p w:rsidR="00316499" w:rsidRDefault="0031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8D135A1"/>
    <w:multiLevelType w:val="hybridMultilevel"/>
    <w:tmpl w:val="1F820DA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632498"/>
    <w:multiLevelType w:val="hybridMultilevel"/>
    <w:tmpl w:val="494E9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A7715"/>
    <w:multiLevelType w:val="hybridMultilevel"/>
    <w:tmpl w:val="4E02F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F96EDB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F05AB"/>
    <w:multiLevelType w:val="hybridMultilevel"/>
    <w:tmpl w:val="4C9A2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2F9"/>
    <w:rsid w:val="00040C6B"/>
    <w:rsid w:val="00051E64"/>
    <w:rsid w:val="00060864"/>
    <w:rsid w:val="0009707A"/>
    <w:rsid w:val="000A21BE"/>
    <w:rsid w:val="000A4768"/>
    <w:rsid w:val="000C6206"/>
    <w:rsid w:val="000E5DAA"/>
    <w:rsid w:val="0010418A"/>
    <w:rsid w:val="00155D25"/>
    <w:rsid w:val="0016039E"/>
    <w:rsid w:val="00167709"/>
    <w:rsid w:val="00174013"/>
    <w:rsid w:val="00175D03"/>
    <w:rsid w:val="00183EDD"/>
    <w:rsid w:val="00194775"/>
    <w:rsid w:val="001C118C"/>
    <w:rsid w:val="001C5A7A"/>
    <w:rsid w:val="001E22B1"/>
    <w:rsid w:val="001E64BB"/>
    <w:rsid w:val="001E7A61"/>
    <w:rsid w:val="001F140C"/>
    <w:rsid w:val="0022505A"/>
    <w:rsid w:val="00261F52"/>
    <w:rsid w:val="00263A99"/>
    <w:rsid w:val="002650CE"/>
    <w:rsid w:val="002660D2"/>
    <w:rsid w:val="00276844"/>
    <w:rsid w:val="00280362"/>
    <w:rsid w:val="002827F8"/>
    <w:rsid w:val="00285825"/>
    <w:rsid w:val="002A6609"/>
    <w:rsid w:val="002B0203"/>
    <w:rsid w:val="002E08DC"/>
    <w:rsid w:val="00316499"/>
    <w:rsid w:val="00327D0B"/>
    <w:rsid w:val="00330F82"/>
    <w:rsid w:val="003623E7"/>
    <w:rsid w:val="00371890"/>
    <w:rsid w:val="00383502"/>
    <w:rsid w:val="003A3694"/>
    <w:rsid w:val="00430297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01AB0"/>
    <w:rsid w:val="005034DC"/>
    <w:rsid w:val="00521C86"/>
    <w:rsid w:val="00535A5B"/>
    <w:rsid w:val="0054160D"/>
    <w:rsid w:val="0056312A"/>
    <w:rsid w:val="0056736D"/>
    <w:rsid w:val="0057628C"/>
    <w:rsid w:val="005835A8"/>
    <w:rsid w:val="005926CE"/>
    <w:rsid w:val="005C0B17"/>
    <w:rsid w:val="005F72EC"/>
    <w:rsid w:val="00605C7F"/>
    <w:rsid w:val="006101CE"/>
    <w:rsid w:val="00623E24"/>
    <w:rsid w:val="00625945"/>
    <w:rsid w:val="0063185E"/>
    <w:rsid w:val="00635DD6"/>
    <w:rsid w:val="006450AC"/>
    <w:rsid w:val="00647106"/>
    <w:rsid w:val="00655D5D"/>
    <w:rsid w:val="006B04FA"/>
    <w:rsid w:val="006B1FFA"/>
    <w:rsid w:val="00701BD2"/>
    <w:rsid w:val="00703396"/>
    <w:rsid w:val="0079470F"/>
    <w:rsid w:val="007950ED"/>
    <w:rsid w:val="007D3A3E"/>
    <w:rsid w:val="007F3A7B"/>
    <w:rsid w:val="00807531"/>
    <w:rsid w:val="008319CD"/>
    <w:rsid w:val="00834C36"/>
    <w:rsid w:val="00842071"/>
    <w:rsid w:val="00844531"/>
    <w:rsid w:val="00847335"/>
    <w:rsid w:val="00853782"/>
    <w:rsid w:val="008726FB"/>
    <w:rsid w:val="00882C8F"/>
    <w:rsid w:val="00894966"/>
    <w:rsid w:val="0089565B"/>
    <w:rsid w:val="00895732"/>
    <w:rsid w:val="008A1B32"/>
    <w:rsid w:val="008A28E4"/>
    <w:rsid w:val="008A66B0"/>
    <w:rsid w:val="008A7611"/>
    <w:rsid w:val="008B6D1B"/>
    <w:rsid w:val="008F4007"/>
    <w:rsid w:val="009420C1"/>
    <w:rsid w:val="00953250"/>
    <w:rsid w:val="00964739"/>
    <w:rsid w:val="009850B9"/>
    <w:rsid w:val="009977BE"/>
    <w:rsid w:val="009A4812"/>
    <w:rsid w:val="009B7EA6"/>
    <w:rsid w:val="009E3F64"/>
    <w:rsid w:val="009F3841"/>
    <w:rsid w:val="00A10C80"/>
    <w:rsid w:val="00A208C1"/>
    <w:rsid w:val="00A46E35"/>
    <w:rsid w:val="00A55474"/>
    <w:rsid w:val="00A559BE"/>
    <w:rsid w:val="00A84F44"/>
    <w:rsid w:val="00A8780E"/>
    <w:rsid w:val="00A9185A"/>
    <w:rsid w:val="00AA0112"/>
    <w:rsid w:val="00AA71D8"/>
    <w:rsid w:val="00AB1BE4"/>
    <w:rsid w:val="00AB4EE4"/>
    <w:rsid w:val="00AC2615"/>
    <w:rsid w:val="00AC4CB7"/>
    <w:rsid w:val="00AD2EF6"/>
    <w:rsid w:val="00AF608A"/>
    <w:rsid w:val="00B07585"/>
    <w:rsid w:val="00B14495"/>
    <w:rsid w:val="00B2659C"/>
    <w:rsid w:val="00BC32AF"/>
    <w:rsid w:val="00BD6CAD"/>
    <w:rsid w:val="00BD72D0"/>
    <w:rsid w:val="00BE5EC1"/>
    <w:rsid w:val="00BE712B"/>
    <w:rsid w:val="00C237FB"/>
    <w:rsid w:val="00C25F53"/>
    <w:rsid w:val="00C2644B"/>
    <w:rsid w:val="00C31D74"/>
    <w:rsid w:val="00C443DD"/>
    <w:rsid w:val="00C51D60"/>
    <w:rsid w:val="00C54345"/>
    <w:rsid w:val="00C776DE"/>
    <w:rsid w:val="00CA7E91"/>
    <w:rsid w:val="00CB7E8F"/>
    <w:rsid w:val="00CC185C"/>
    <w:rsid w:val="00CC74B5"/>
    <w:rsid w:val="00CF57CC"/>
    <w:rsid w:val="00D02C0E"/>
    <w:rsid w:val="00D05D07"/>
    <w:rsid w:val="00D33269"/>
    <w:rsid w:val="00D376C5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DE483E"/>
    <w:rsid w:val="00E41616"/>
    <w:rsid w:val="00E54B85"/>
    <w:rsid w:val="00E707D2"/>
    <w:rsid w:val="00E77F4D"/>
    <w:rsid w:val="00E82198"/>
    <w:rsid w:val="00E82C1F"/>
    <w:rsid w:val="00EA6CE8"/>
    <w:rsid w:val="00ED164E"/>
    <w:rsid w:val="00ED2156"/>
    <w:rsid w:val="00EE2243"/>
    <w:rsid w:val="00F01C80"/>
    <w:rsid w:val="00F266B4"/>
    <w:rsid w:val="00F2767E"/>
    <w:rsid w:val="00F6395C"/>
    <w:rsid w:val="00F664F5"/>
    <w:rsid w:val="00F72317"/>
    <w:rsid w:val="00F751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8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cofnity">
    <w:name w:val="Tekst_cofnięty"/>
    <w:basedOn w:val="Normalny"/>
    <w:rsid w:val="00040C6B"/>
    <w:pPr>
      <w:spacing w:line="360" w:lineRule="auto"/>
      <w:ind w:left="540"/>
    </w:pPr>
    <w:rPr>
      <w:sz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E4161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620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8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cofnity">
    <w:name w:val="Tekst_cofnięty"/>
    <w:basedOn w:val="Normalny"/>
    <w:rsid w:val="00040C6B"/>
    <w:pPr>
      <w:spacing w:line="360" w:lineRule="auto"/>
      <w:ind w:left="540"/>
    </w:pPr>
    <w:rPr>
      <w:sz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E4161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620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6239-3651-4FA8-8B9C-620EB169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2018-03-09T08:16:00Z</cp:lastPrinted>
  <dcterms:created xsi:type="dcterms:W3CDTF">2018-03-09T08:18:00Z</dcterms:created>
  <dcterms:modified xsi:type="dcterms:W3CDTF">2018-03-09T08:18:00Z</dcterms:modified>
</cp:coreProperties>
</file>