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503C21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4445" t="4445" r="698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503C21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7620" t="9525" r="1270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020491"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496363">
        <w:rPr>
          <w:rFonts w:ascii="Arial" w:hAnsi="Arial" w:cs="Arial"/>
          <w:b w:val="0"/>
          <w:sz w:val="22"/>
          <w:szCs w:val="22"/>
        </w:rPr>
        <w:t>03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496363">
        <w:rPr>
          <w:rFonts w:ascii="Arial" w:hAnsi="Arial" w:cs="Arial"/>
          <w:b w:val="0"/>
          <w:sz w:val="22"/>
          <w:szCs w:val="22"/>
        </w:rPr>
        <w:t>0</w:t>
      </w:r>
      <w:r w:rsidR="0033500A">
        <w:rPr>
          <w:rFonts w:ascii="Arial" w:hAnsi="Arial" w:cs="Arial"/>
          <w:b w:val="0"/>
          <w:sz w:val="22"/>
          <w:szCs w:val="22"/>
        </w:rPr>
        <w:t>2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605C7F" w:rsidRDefault="006B04FA" w:rsidP="00E84504">
      <w:pPr>
        <w:tabs>
          <w:tab w:val="left" w:pos="4678"/>
        </w:tabs>
      </w:pPr>
      <w:r>
        <w:tab/>
      </w:r>
    </w:p>
    <w:p w:rsidR="00E84504" w:rsidRDefault="00E84504" w:rsidP="00E84504">
      <w:pPr>
        <w:tabs>
          <w:tab w:val="left" w:pos="4678"/>
        </w:tabs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  <w:r w:rsidRPr="00A80037">
        <w:rPr>
          <w:rFonts w:ascii="Arial" w:hAnsi="Arial" w:cs="Arial"/>
          <w:b/>
          <w:sz w:val="22"/>
          <w:szCs w:val="22"/>
        </w:rPr>
        <w:t>Wszyscy zainteresowani Wykonawcy</w:t>
      </w:r>
    </w:p>
    <w:p w:rsidR="00E84504" w:rsidRDefault="00E84504" w:rsidP="00E84504">
      <w:pPr>
        <w:tabs>
          <w:tab w:val="left" w:pos="4678"/>
        </w:tabs>
      </w:pPr>
    </w:p>
    <w:p w:rsidR="00E84504" w:rsidRDefault="00E84504" w:rsidP="00E84504">
      <w:pPr>
        <w:tabs>
          <w:tab w:val="left" w:pos="4678"/>
        </w:tabs>
        <w:rPr>
          <w:sz w:val="22"/>
        </w:rPr>
      </w:pPr>
    </w:p>
    <w:p w:rsidR="00435EC9" w:rsidRPr="00020491" w:rsidRDefault="00605C7F" w:rsidP="00435EC9">
      <w:pPr>
        <w:pStyle w:val="Podpis"/>
        <w:rPr>
          <w:rFonts w:ascii="Arial" w:hAnsi="Arial"/>
          <w:i w:val="0"/>
          <w:sz w:val="22"/>
          <w:szCs w:val="22"/>
        </w:rPr>
      </w:pPr>
      <w:proofErr w:type="spellStart"/>
      <w:r w:rsidRPr="0012412D">
        <w:rPr>
          <w:rFonts w:ascii="Arial" w:hAnsi="Arial" w:cs="Arial"/>
          <w:i w:val="0"/>
          <w:sz w:val="22"/>
          <w:szCs w:val="22"/>
        </w:rPr>
        <w:t>Dot</w:t>
      </w:r>
      <w:proofErr w:type="spellEnd"/>
      <w:r w:rsidRPr="0012412D">
        <w:rPr>
          <w:rFonts w:ascii="Arial" w:hAnsi="Arial" w:cs="Arial"/>
          <w:i w:val="0"/>
          <w:sz w:val="22"/>
          <w:szCs w:val="22"/>
          <w:u w:val="single"/>
        </w:rPr>
        <w:t>:</w:t>
      </w:r>
      <w:r w:rsidR="003D5ACF" w:rsidRPr="003D5ACF">
        <w:rPr>
          <w:rFonts w:ascii="Arial" w:hAnsi="Arial" w:cs="Arial"/>
          <w:sz w:val="22"/>
          <w:szCs w:val="22"/>
          <w:u w:val="single"/>
        </w:rPr>
        <w:t xml:space="preserve">  </w:t>
      </w:r>
      <w:r w:rsidR="003D5ACF" w:rsidRPr="0012412D">
        <w:rPr>
          <w:rFonts w:ascii="Arial" w:hAnsi="Arial" w:cs="Arial"/>
          <w:i w:val="0"/>
          <w:color w:val="000000"/>
          <w:sz w:val="22"/>
          <w:szCs w:val="22"/>
          <w:u w:val="single"/>
        </w:rPr>
        <w:t>Zapytanie ofertowe</w:t>
      </w:r>
      <w:r w:rsidR="003D5ACF" w:rsidRPr="0012412D">
        <w:rPr>
          <w:rFonts w:ascii="Arial" w:hAnsi="Arial" w:cs="Arial"/>
          <w:bCs/>
          <w:i w:val="0"/>
          <w:sz w:val="22"/>
          <w:szCs w:val="22"/>
          <w:u w:val="single"/>
        </w:rPr>
        <w:t xml:space="preserve"> </w:t>
      </w:r>
      <w:r w:rsidR="0012412D" w:rsidRPr="0012412D">
        <w:rPr>
          <w:rFonts w:ascii="Arial" w:hAnsi="Arial" w:cs="Arial"/>
          <w:bCs/>
          <w:i w:val="0"/>
          <w:sz w:val="22"/>
          <w:szCs w:val="22"/>
          <w:u w:val="single"/>
        </w:rPr>
        <w:t>do postępowania</w:t>
      </w:r>
      <w:r w:rsidR="0012412D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3D5ACF" w:rsidRPr="003D5ACF">
        <w:rPr>
          <w:rFonts w:ascii="Arial" w:hAnsi="Arial" w:cs="Arial"/>
          <w:bCs/>
          <w:sz w:val="22"/>
          <w:szCs w:val="22"/>
          <w:u w:val="single"/>
        </w:rPr>
        <w:t xml:space="preserve">na  </w:t>
      </w:r>
      <w:r w:rsidR="003D5ACF" w:rsidRPr="00020491">
        <w:rPr>
          <w:rFonts w:ascii="Arial" w:hAnsi="Arial" w:cs="Arial"/>
          <w:bCs/>
          <w:i w:val="0"/>
          <w:sz w:val="22"/>
          <w:szCs w:val="22"/>
          <w:u w:val="single"/>
        </w:rPr>
        <w:t xml:space="preserve">dostawę </w:t>
      </w:r>
      <w:r w:rsidR="00345ED4" w:rsidRPr="00020491">
        <w:rPr>
          <w:rFonts w:ascii="Arial" w:hAnsi="Arial" w:cs="Arial"/>
          <w:i w:val="0"/>
          <w:sz w:val="22"/>
          <w:szCs w:val="22"/>
          <w:u w:val="single"/>
        </w:rPr>
        <w:t xml:space="preserve"> środków czystości</w:t>
      </w:r>
      <w:r w:rsidR="00020491">
        <w:rPr>
          <w:rFonts w:ascii="Arial" w:hAnsi="Arial" w:cs="Arial"/>
          <w:sz w:val="22"/>
          <w:szCs w:val="22"/>
          <w:u w:val="single"/>
        </w:rPr>
        <w:t xml:space="preserve"> </w:t>
      </w:r>
      <w:r w:rsidR="00020491" w:rsidRPr="00020491">
        <w:rPr>
          <w:rFonts w:ascii="Arial" w:hAnsi="Arial" w:cs="Arial"/>
          <w:i w:val="0"/>
          <w:sz w:val="22"/>
          <w:szCs w:val="22"/>
          <w:u w:val="single"/>
        </w:rPr>
        <w:t>i worków foliowych</w:t>
      </w:r>
    </w:p>
    <w:p w:rsidR="00605C7F" w:rsidRPr="00E5400D" w:rsidRDefault="00605C7F" w:rsidP="00605C7F">
      <w:pPr>
        <w:jc w:val="center"/>
      </w:pPr>
    </w:p>
    <w:p w:rsidR="00605C7F" w:rsidRDefault="00605C7F" w:rsidP="00605C7F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 Zamawiający przesyła treść pytań nadesłanych do w/w postępowania wraz z odpowiedziami</w:t>
      </w:r>
      <w:r w:rsidR="00345ED4">
        <w:t>:</w:t>
      </w:r>
    </w:p>
    <w:p w:rsidR="00345ED4" w:rsidRDefault="00345ED4" w:rsidP="00345ED4">
      <w:pPr>
        <w:suppressAutoHyphens w:val="0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712DE0" w:rsidRPr="0012412D" w:rsidRDefault="00712DE0" w:rsidP="00ED5280">
      <w:pPr>
        <w:tabs>
          <w:tab w:val="left" w:pos="6270"/>
        </w:tabs>
        <w:rPr>
          <w:b/>
        </w:rPr>
      </w:pPr>
    </w:p>
    <w:p w:rsidR="0033500A" w:rsidRPr="00A30309" w:rsidRDefault="008C5F01" w:rsidP="0033500A">
      <w:pPr>
        <w:rPr>
          <w:rFonts w:ascii="Roboto" w:hAnsi="Roboto"/>
          <w:b/>
          <w:sz w:val="21"/>
          <w:szCs w:val="21"/>
        </w:rPr>
      </w:pPr>
      <w:r w:rsidRPr="00ED5280">
        <w:rPr>
          <w:rFonts w:ascii="Arial" w:hAnsi="Arial" w:cs="Arial"/>
          <w:b/>
          <w:color w:val="0D0D0D" w:themeColor="text1" w:themeTint="F2"/>
        </w:rPr>
        <w:t>Pytanie nr 1</w:t>
      </w:r>
      <w:r w:rsidR="00020491" w:rsidRPr="00ED5280">
        <w:rPr>
          <w:rFonts w:ascii="Arial" w:hAnsi="Arial" w:cs="Arial"/>
          <w:b/>
          <w:color w:val="0D0D0D" w:themeColor="text1" w:themeTint="F2"/>
        </w:rPr>
        <w:t xml:space="preserve"> </w:t>
      </w:r>
      <w:r w:rsidR="00020491" w:rsidRPr="00ED5280">
        <w:rPr>
          <w:rFonts w:ascii="Arial" w:hAnsi="Arial" w:cs="Arial"/>
          <w:lang w:eastAsia="pl-PL"/>
        </w:rPr>
        <w:t xml:space="preserve">dot. </w:t>
      </w:r>
      <w:r w:rsidR="0033500A" w:rsidRPr="00A30309">
        <w:rPr>
          <w:rFonts w:ascii="Roboto" w:hAnsi="Roboto"/>
          <w:b/>
          <w:sz w:val="21"/>
          <w:szCs w:val="21"/>
        </w:rPr>
        <w:t>Dotyczy zadania nr 2</w:t>
      </w:r>
    </w:p>
    <w:p w:rsidR="0033500A" w:rsidRPr="0033500A" w:rsidRDefault="0033500A" w:rsidP="0033500A">
      <w:pPr>
        <w:pStyle w:val="Default"/>
        <w:jc w:val="both"/>
        <w:rPr>
          <w:rFonts w:ascii="Roboto" w:hAnsi="Roboto"/>
          <w:sz w:val="21"/>
          <w:szCs w:val="21"/>
        </w:rPr>
      </w:pPr>
      <w:r w:rsidRPr="00441150">
        <w:rPr>
          <w:rFonts w:ascii="Roboto" w:hAnsi="Roboto"/>
          <w:sz w:val="21"/>
          <w:szCs w:val="21"/>
        </w:rPr>
        <w:t>Czy w pozycji 1 Zamawiający dopuści p</w:t>
      </w:r>
      <w:r w:rsidRPr="00441150">
        <w:rPr>
          <w:rFonts w:ascii="Roboto" w:hAnsi="Roboto" w:cs="Times New Roman"/>
          <w:sz w:val="21"/>
          <w:szCs w:val="21"/>
        </w:rPr>
        <w:t>reparat w kolorze zielonym i zapachu owocowo-migdałowym (owoce leśne), przeznaczony do codziennego mycia i pielęgnacji podłóg wodoodpornych.  Z zawartością surfaktantów cukrowych. Polecany do mycia ręcznego i maszynowego. Nadaje połysk, pozostawia na powierzchni warstwę ochronną. Chroni i konserwuje myte powierzchnie. Posiada właściwości antystatyczne. Zawiera emulsję woskową o właściwościach antypoślizgowych. Środek może być stosowany przy równoczesnym zastosowaniu preparatów dezynfekcyjnych. Produkt posiada atest PZH HŻ. Stęże</w:t>
      </w:r>
      <w:r>
        <w:rPr>
          <w:rFonts w:ascii="Roboto" w:hAnsi="Roboto" w:cs="Times New Roman"/>
          <w:sz w:val="21"/>
          <w:szCs w:val="21"/>
        </w:rPr>
        <w:t>nie 0,25%</w:t>
      </w:r>
      <w:r w:rsidRPr="00441150">
        <w:rPr>
          <w:rFonts w:ascii="Roboto" w:hAnsi="Roboto" w:cs="Times New Roman"/>
          <w:sz w:val="21"/>
          <w:szCs w:val="21"/>
        </w:rPr>
        <w:t xml:space="preserve">. Środek zawiera </w:t>
      </w:r>
      <w:proofErr w:type="spellStart"/>
      <w:r w:rsidRPr="00441150">
        <w:rPr>
          <w:rFonts w:ascii="Roboto" w:hAnsi="Roboto" w:cs="Times New Roman"/>
          <w:sz w:val="21"/>
          <w:szCs w:val="21"/>
        </w:rPr>
        <w:t>etoksylowane</w:t>
      </w:r>
      <w:proofErr w:type="spellEnd"/>
      <w:r w:rsidRPr="00441150">
        <w:rPr>
          <w:rFonts w:ascii="Roboto" w:hAnsi="Roboto" w:cs="Times New Roman"/>
          <w:sz w:val="21"/>
          <w:szCs w:val="21"/>
        </w:rPr>
        <w:t xml:space="preserve"> alkohole tłuszczowe C10-C16 2-5%, sól sodowa siarczanu 2-etyloheksylu 0,5-2%, sól czterosodowa kwasu </w:t>
      </w:r>
      <w:proofErr w:type="spellStart"/>
      <w:r w:rsidRPr="00441150">
        <w:rPr>
          <w:rFonts w:ascii="Roboto" w:hAnsi="Roboto" w:cs="Times New Roman"/>
          <w:sz w:val="21"/>
          <w:szCs w:val="21"/>
        </w:rPr>
        <w:t>etylenodiaminotetraoctowego</w:t>
      </w:r>
      <w:proofErr w:type="spellEnd"/>
      <w:r w:rsidRPr="00441150">
        <w:rPr>
          <w:rFonts w:ascii="Roboto" w:hAnsi="Roboto" w:cs="Times New Roman"/>
          <w:sz w:val="21"/>
          <w:szCs w:val="21"/>
        </w:rPr>
        <w:t xml:space="preserve"> 0,5-0,9%, </w:t>
      </w:r>
      <w:proofErr w:type="spellStart"/>
      <w:r w:rsidRPr="00441150">
        <w:rPr>
          <w:rFonts w:ascii="Roboto" w:hAnsi="Roboto" w:cs="Times New Roman"/>
          <w:sz w:val="21"/>
          <w:szCs w:val="21"/>
        </w:rPr>
        <w:t>alkilopoliglukozyd</w:t>
      </w:r>
      <w:proofErr w:type="spellEnd"/>
      <w:r w:rsidRPr="00441150">
        <w:rPr>
          <w:rFonts w:ascii="Roboto" w:hAnsi="Roboto" w:cs="Times New Roman"/>
          <w:sz w:val="21"/>
          <w:szCs w:val="21"/>
        </w:rPr>
        <w:t xml:space="preserve"> 0,2-06%, mieszanina 5-chloro-2-metylo-2H-izotiazol-3-onu &lt;0,0015. Gęstość: 1,00-1,01 g/cm3. </w:t>
      </w:r>
      <w:proofErr w:type="spellStart"/>
      <w:r w:rsidRPr="00441150">
        <w:rPr>
          <w:rFonts w:ascii="Roboto" w:hAnsi="Roboto" w:cs="Times New Roman"/>
          <w:sz w:val="21"/>
          <w:szCs w:val="21"/>
        </w:rPr>
        <w:t>pH</w:t>
      </w:r>
      <w:proofErr w:type="spellEnd"/>
      <w:r w:rsidRPr="00441150">
        <w:rPr>
          <w:rFonts w:ascii="Roboto" w:hAnsi="Roboto" w:cs="Times New Roman"/>
          <w:sz w:val="21"/>
          <w:szCs w:val="21"/>
        </w:rPr>
        <w:t xml:space="preserve"> 8+/-0,5 Produkt profesjonalny. Opakowanie: 5 l z przeliczeniem ilości pełnych opakowań</w:t>
      </w:r>
      <w:r>
        <w:rPr>
          <w:rFonts w:ascii="Roboto" w:hAnsi="Roboto" w:cs="Times New Roman"/>
          <w:sz w:val="21"/>
          <w:szCs w:val="21"/>
        </w:rPr>
        <w:t xml:space="preserve"> wynikających z zapotrzebowania szpitala w litrach roztworu roboczego, tj. 55 op. 5 l</w:t>
      </w:r>
    </w:p>
    <w:p w:rsidR="0033500A" w:rsidRPr="0033500A" w:rsidRDefault="008A78D4" w:rsidP="0033500A">
      <w:pPr>
        <w:pStyle w:val="Default"/>
        <w:jc w:val="both"/>
        <w:rPr>
          <w:rFonts w:ascii="Roboto" w:hAnsi="Roboto"/>
          <w:b/>
          <w:sz w:val="21"/>
          <w:szCs w:val="21"/>
        </w:rPr>
      </w:pPr>
      <w:r>
        <w:rPr>
          <w:rFonts w:ascii="Roboto" w:hAnsi="Roboto"/>
          <w:b/>
          <w:sz w:val="21"/>
          <w:szCs w:val="21"/>
        </w:rPr>
        <w:t xml:space="preserve">Odpowiedź: Nie wyrażamy zgody. </w:t>
      </w:r>
    </w:p>
    <w:p w:rsidR="0033500A" w:rsidRPr="0033500A" w:rsidRDefault="0033500A" w:rsidP="0033500A">
      <w:pPr>
        <w:pStyle w:val="Default"/>
        <w:jc w:val="both"/>
        <w:rPr>
          <w:rFonts w:ascii="Roboto" w:hAnsi="Roboto" w:cs="Times New Roman"/>
          <w:sz w:val="21"/>
          <w:szCs w:val="21"/>
        </w:rPr>
      </w:pPr>
    </w:p>
    <w:p w:rsidR="0033500A" w:rsidRPr="0033500A" w:rsidRDefault="0033500A" w:rsidP="0033500A">
      <w:pPr>
        <w:pStyle w:val="Default"/>
        <w:jc w:val="both"/>
        <w:rPr>
          <w:rFonts w:ascii="Roboto" w:hAnsi="Roboto" w:cs="Times New Roman"/>
          <w:b/>
          <w:sz w:val="21"/>
          <w:szCs w:val="21"/>
        </w:rPr>
      </w:pPr>
      <w:r w:rsidRPr="0033500A">
        <w:rPr>
          <w:rFonts w:ascii="Roboto" w:hAnsi="Roboto" w:cs="Times New Roman"/>
          <w:b/>
          <w:sz w:val="21"/>
          <w:szCs w:val="21"/>
        </w:rPr>
        <w:t>Pytanie nr 2</w:t>
      </w:r>
      <w:r w:rsidRPr="0033500A">
        <w:rPr>
          <w:rFonts w:ascii="Roboto" w:hAnsi="Roboto" w:cs="Times New Roman"/>
          <w:b/>
          <w:sz w:val="21"/>
          <w:szCs w:val="21"/>
        </w:rPr>
        <w:t xml:space="preserve"> dot. Dotyczy zadania nr 2</w:t>
      </w:r>
    </w:p>
    <w:p w:rsidR="0033500A" w:rsidRDefault="0033500A" w:rsidP="0033500A">
      <w:pPr>
        <w:pStyle w:val="Default"/>
        <w:jc w:val="both"/>
        <w:rPr>
          <w:rFonts w:ascii="Roboto" w:hAnsi="Roboto" w:cs="Times New Roman"/>
          <w:sz w:val="21"/>
          <w:szCs w:val="21"/>
        </w:rPr>
      </w:pPr>
      <w:r w:rsidRPr="00441150">
        <w:rPr>
          <w:rFonts w:ascii="Roboto" w:hAnsi="Roboto" w:cs="Times New Roman"/>
          <w:sz w:val="21"/>
          <w:szCs w:val="21"/>
        </w:rPr>
        <w:t xml:space="preserve">Czy w pozycji </w:t>
      </w:r>
      <w:r>
        <w:rPr>
          <w:rFonts w:ascii="Roboto" w:hAnsi="Roboto" w:cs="Times New Roman"/>
          <w:sz w:val="21"/>
          <w:szCs w:val="21"/>
        </w:rPr>
        <w:t>2</w:t>
      </w:r>
      <w:r w:rsidRPr="00441150">
        <w:rPr>
          <w:rFonts w:ascii="Roboto" w:hAnsi="Roboto" w:cs="Times New Roman"/>
          <w:sz w:val="21"/>
          <w:szCs w:val="21"/>
        </w:rPr>
        <w:t xml:space="preserve"> Zamawiający dopuści preparat w kolorze czerwonym o owocowym zapachu, przeznaczony do mycia powierzchni i przedmiotów sanitarnych odpornych na działanie kwasów.  Produkt. usuwa kamień, rdzę, resztki mydła, tłuste zabrudzenia. Może być stosowany do mycia elementów ze stali nierdzewnej i aluminium. Posiada właściwości antybakteryjne, pozostawia przyjemny zapach.. Stosowany w stężeniu 0,25</w:t>
      </w:r>
      <w:r>
        <w:rPr>
          <w:rFonts w:ascii="Roboto" w:hAnsi="Roboto" w:cs="Times New Roman"/>
          <w:sz w:val="21"/>
          <w:szCs w:val="21"/>
        </w:rPr>
        <w:t>%</w:t>
      </w:r>
      <w:r w:rsidRPr="00441150">
        <w:rPr>
          <w:rFonts w:ascii="Roboto" w:hAnsi="Roboto" w:cs="Times New Roman"/>
          <w:sz w:val="21"/>
          <w:szCs w:val="21"/>
        </w:rPr>
        <w:t xml:space="preserve">. Nie zawiera kwasu siarkowego ani solnego. Skład: kwas fosforowy &lt;15%, kwas </w:t>
      </w:r>
      <w:proofErr w:type="spellStart"/>
      <w:r w:rsidRPr="00441150">
        <w:rPr>
          <w:rFonts w:ascii="Roboto" w:hAnsi="Roboto" w:cs="Times New Roman"/>
          <w:sz w:val="21"/>
          <w:szCs w:val="21"/>
        </w:rPr>
        <w:t>amidosulfonowy</w:t>
      </w:r>
      <w:proofErr w:type="spellEnd"/>
      <w:r w:rsidRPr="00441150">
        <w:rPr>
          <w:rFonts w:ascii="Roboto" w:hAnsi="Roboto" w:cs="Times New Roman"/>
          <w:sz w:val="21"/>
          <w:szCs w:val="21"/>
        </w:rPr>
        <w:t xml:space="preserve"> &lt;10%, 5-15% fosforany, środki powierzchniowo czynne mniej niż 5%, mieszanina substancji zapachowych. </w:t>
      </w:r>
      <w:proofErr w:type="spellStart"/>
      <w:r w:rsidRPr="00441150">
        <w:rPr>
          <w:rFonts w:ascii="Roboto" w:hAnsi="Roboto" w:cs="Times New Roman"/>
          <w:sz w:val="21"/>
          <w:szCs w:val="21"/>
        </w:rPr>
        <w:t>pH</w:t>
      </w:r>
      <w:proofErr w:type="spellEnd"/>
      <w:r w:rsidRPr="00441150">
        <w:rPr>
          <w:rFonts w:ascii="Roboto" w:hAnsi="Roboto" w:cs="Times New Roman"/>
          <w:sz w:val="21"/>
          <w:szCs w:val="21"/>
        </w:rPr>
        <w:t xml:space="preserve"> 1+\-0,5. Gęstość 1,07-1,08 g/cm3. Produkt profesjonalny, posiada kartę charakterystyki. Opakowanie 5 l, z przeliczeniem ilości pełnych opakowań </w:t>
      </w:r>
      <w:r>
        <w:rPr>
          <w:rFonts w:ascii="Roboto" w:hAnsi="Roboto" w:cs="Times New Roman"/>
          <w:sz w:val="21"/>
          <w:szCs w:val="21"/>
        </w:rPr>
        <w:t>wynikających z zapotrzebowania szpitala w litrach roztworu roboczego, tj. 63 op. 5 l</w:t>
      </w:r>
    </w:p>
    <w:p w:rsidR="0033500A" w:rsidRPr="0033500A" w:rsidRDefault="0033500A" w:rsidP="0033500A">
      <w:pPr>
        <w:pStyle w:val="Default"/>
        <w:jc w:val="both"/>
        <w:rPr>
          <w:rFonts w:ascii="Roboto" w:hAnsi="Roboto"/>
          <w:b/>
          <w:sz w:val="21"/>
          <w:szCs w:val="21"/>
        </w:rPr>
      </w:pPr>
      <w:r w:rsidRPr="0033500A">
        <w:rPr>
          <w:rFonts w:ascii="Roboto" w:hAnsi="Roboto"/>
          <w:b/>
          <w:sz w:val="21"/>
          <w:szCs w:val="21"/>
        </w:rPr>
        <w:t xml:space="preserve">Odpowiedź: </w:t>
      </w:r>
      <w:r w:rsidR="008A78D4">
        <w:rPr>
          <w:rFonts w:ascii="Roboto" w:hAnsi="Roboto"/>
          <w:b/>
          <w:sz w:val="21"/>
          <w:szCs w:val="21"/>
        </w:rPr>
        <w:t xml:space="preserve">Nie wyrażamy zgody. </w:t>
      </w:r>
    </w:p>
    <w:p w:rsidR="0033500A" w:rsidRPr="0033500A" w:rsidRDefault="0033500A" w:rsidP="0033500A">
      <w:pPr>
        <w:pStyle w:val="Default"/>
        <w:jc w:val="both"/>
        <w:rPr>
          <w:rFonts w:ascii="Roboto" w:hAnsi="Roboto" w:cs="Times New Roman"/>
          <w:sz w:val="21"/>
          <w:szCs w:val="21"/>
        </w:rPr>
      </w:pPr>
    </w:p>
    <w:p w:rsidR="0033500A" w:rsidRPr="0033500A" w:rsidRDefault="0033500A" w:rsidP="0033500A">
      <w:pPr>
        <w:pStyle w:val="Default"/>
        <w:jc w:val="both"/>
        <w:rPr>
          <w:rFonts w:ascii="Roboto" w:hAnsi="Roboto" w:cs="Times New Roman"/>
          <w:b/>
          <w:sz w:val="21"/>
          <w:szCs w:val="21"/>
        </w:rPr>
      </w:pPr>
      <w:r>
        <w:rPr>
          <w:rFonts w:ascii="Roboto" w:hAnsi="Roboto" w:cs="Times New Roman"/>
          <w:b/>
          <w:sz w:val="21"/>
          <w:szCs w:val="21"/>
        </w:rPr>
        <w:t>Pytanie nr 3</w:t>
      </w:r>
      <w:r w:rsidRPr="0033500A">
        <w:rPr>
          <w:rFonts w:ascii="Roboto" w:hAnsi="Roboto" w:cs="Times New Roman"/>
          <w:b/>
          <w:sz w:val="21"/>
          <w:szCs w:val="21"/>
        </w:rPr>
        <w:t xml:space="preserve"> dot. Dotyczy zadania nr 2</w:t>
      </w:r>
    </w:p>
    <w:p w:rsidR="0033500A" w:rsidRDefault="0033500A" w:rsidP="0033500A">
      <w:pPr>
        <w:pStyle w:val="Default"/>
        <w:jc w:val="both"/>
        <w:rPr>
          <w:rFonts w:ascii="Roboto" w:hAnsi="Roboto" w:cs="Times New Roman"/>
          <w:sz w:val="21"/>
          <w:szCs w:val="21"/>
        </w:rPr>
      </w:pPr>
      <w:r w:rsidRPr="00441150">
        <w:rPr>
          <w:rFonts w:ascii="Roboto" w:hAnsi="Roboto" w:cs="Times New Roman"/>
          <w:sz w:val="21"/>
          <w:szCs w:val="21"/>
        </w:rPr>
        <w:t xml:space="preserve">Czy w pozycji </w:t>
      </w:r>
      <w:r>
        <w:rPr>
          <w:rFonts w:ascii="Roboto" w:hAnsi="Roboto" w:cs="Times New Roman"/>
          <w:sz w:val="21"/>
          <w:szCs w:val="21"/>
        </w:rPr>
        <w:t>3</w:t>
      </w:r>
      <w:r w:rsidRPr="00441150">
        <w:rPr>
          <w:rFonts w:ascii="Roboto" w:hAnsi="Roboto" w:cs="Times New Roman"/>
          <w:sz w:val="21"/>
          <w:szCs w:val="21"/>
        </w:rPr>
        <w:t xml:space="preserve"> Zamawiający preparat w kolorze niebieskim i owocowym zapachu, przeznaczony do codziennego mycia wszelkich powierzchni wodoodpornych (powierzchni lakierowanych, tworzyw sztucznych, płytek ceramicznych, marmuru, szkła).  Nie pozostawia smug i zacieków. Nadaje połysk, pozostawia przyjemny zapach. Posiadający właściwości antystatyczne. Chroni powierzchnię przed zabrudzeniem. Może być stosowany do powierzchni mających kontakt z żywnością, produkt posiada atest PZH H</w:t>
      </w:r>
      <w:r>
        <w:rPr>
          <w:rFonts w:ascii="Roboto" w:hAnsi="Roboto" w:cs="Times New Roman"/>
          <w:sz w:val="21"/>
          <w:szCs w:val="21"/>
        </w:rPr>
        <w:t>Ż. Stosowany w stężeniu 0,25</w:t>
      </w:r>
      <w:r w:rsidRPr="00441150">
        <w:rPr>
          <w:rFonts w:ascii="Roboto" w:hAnsi="Roboto" w:cs="Times New Roman"/>
          <w:sz w:val="21"/>
          <w:szCs w:val="21"/>
        </w:rPr>
        <w:t xml:space="preserve">%. Bez zawartości etanolu. Skład: alkohole C12-C14 </w:t>
      </w:r>
      <w:proofErr w:type="spellStart"/>
      <w:r w:rsidRPr="00441150">
        <w:rPr>
          <w:rFonts w:ascii="Roboto" w:hAnsi="Roboto" w:cs="Times New Roman"/>
          <w:sz w:val="21"/>
          <w:szCs w:val="21"/>
        </w:rPr>
        <w:t>etoksylowane</w:t>
      </w:r>
      <w:proofErr w:type="spellEnd"/>
      <w:r w:rsidRPr="00441150">
        <w:rPr>
          <w:rFonts w:ascii="Roboto" w:hAnsi="Roboto" w:cs="Times New Roman"/>
          <w:sz w:val="21"/>
          <w:szCs w:val="21"/>
        </w:rPr>
        <w:t xml:space="preserve"> &lt;3%, mieszanina 5-chloro-2-metylo-2H-izotiazol-3-onu i 2-metylo-2H-izotiazol-3-onu &lt;0,0015%, eter </w:t>
      </w:r>
      <w:proofErr w:type="spellStart"/>
      <w:r w:rsidRPr="00441150">
        <w:rPr>
          <w:rFonts w:ascii="Roboto" w:hAnsi="Roboto" w:cs="Times New Roman"/>
          <w:sz w:val="21"/>
          <w:szCs w:val="21"/>
        </w:rPr>
        <w:t>monometylowy</w:t>
      </w:r>
      <w:proofErr w:type="spellEnd"/>
      <w:r w:rsidRPr="00441150">
        <w:rPr>
          <w:rFonts w:ascii="Roboto" w:hAnsi="Roboto" w:cs="Times New Roman"/>
          <w:sz w:val="21"/>
          <w:szCs w:val="21"/>
        </w:rPr>
        <w:t xml:space="preserve"> glikolu propylenowego &lt;5%, mieszanina substancji zapachowych. </w:t>
      </w:r>
      <w:proofErr w:type="spellStart"/>
      <w:r w:rsidRPr="00441150">
        <w:rPr>
          <w:rFonts w:ascii="Roboto" w:hAnsi="Roboto" w:cs="Times New Roman"/>
          <w:sz w:val="21"/>
          <w:szCs w:val="21"/>
        </w:rPr>
        <w:t>pH</w:t>
      </w:r>
      <w:proofErr w:type="spellEnd"/>
      <w:r w:rsidRPr="00441150">
        <w:rPr>
          <w:rFonts w:ascii="Roboto" w:hAnsi="Roboto" w:cs="Times New Roman"/>
          <w:sz w:val="21"/>
          <w:szCs w:val="21"/>
        </w:rPr>
        <w:t xml:space="preserve"> 8+\-0,5, gęstość 1,00 – 1,01 g/cm3. Produkt profesjonalny posiadający kartę charakterystyki. Opakowanie 5 l, z przeliczeniem ilości pełnych opakowań </w:t>
      </w:r>
      <w:r>
        <w:rPr>
          <w:rFonts w:ascii="Roboto" w:hAnsi="Roboto" w:cs="Times New Roman"/>
          <w:sz w:val="21"/>
          <w:szCs w:val="21"/>
        </w:rPr>
        <w:t>wynikających z zapotrzebowania szpitala w litrach roztworu roboczego, tj. 50 op. 5 l</w:t>
      </w:r>
    </w:p>
    <w:p w:rsidR="0033500A" w:rsidRPr="0033500A" w:rsidRDefault="0033500A" w:rsidP="0033500A">
      <w:pPr>
        <w:pStyle w:val="Default"/>
        <w:jc w:val="both"/>
        <w:rPr>
          <w:rFonts w:ascii="Roboto" w:hAnsi="Roboto"/>
          <w:b/>
          <w:sz w:val="21"/>
          <w:szCs w:val="21"/>
        </w:rPr>
      </w:pPr>
      <w:r w:rsidRPr="0033500A">
        <w:rPr>
          <w:rFonts w:ascii="Roboto" w:hAnsi="Roboto"/>
          <w:b/>
          <w:sz w:val="21"/>
          <w:szCs w:val="21"/>
        </w:rPr>
        <w:lastRenderedPageBreak/>
        <w:t xml:space="preserve">Odpowiedź: </w:t>
      </w:r>
      <w:r w:rsidR="008A78D4">
        <w:rPr>
          <w:rFonts w:ascii="Roboto" w:hAnsi="Roboto"/>
          <w:b/>
          <w:sz w:val="21"/>
          <w:szCs w:val="21"/>
        </w:rPr>
        <w:t>Nie wyrażamy zgody.</w:t>
      </w:r>
    </w:p>
    <w:p w:rsidR="0033500A" w:rsidRPr="0033500A" w:rsidRDefault="0033500A" w:rsidP="0033500A">
      <w:pPr>
        <w:pStyle w:val="Default"/>
        <w:jc w:val="both"/>
        <w:rPr>
          <w:rFonts w:ascii="Roboto" w:hAnsi="Roboto" w:cs="Times New Roman"/>
          <w:sz w:val="21"/>
          <w:szCs w:val="21"/>
        </w:rPr>
      </w:pPr>
    </w:p>
    <w:p w:rsidR="0033500A" w:rsidRPr="0033500A" w:rsidRDefault="0033500A" w:rsidP="0033500A">
      <w:pPr>
        <w:pStyle w:val="Default"/>
        <w:jc w:val="both"/>
        <w:rPr>
          <w:rFonts w:ascii="Roboto" w:hAnsi="Roboto" w:cs="Times New Roman"/>
          <w:b/>
          <w:sz w:val="21"/>
          <w:szCs w:val="21"/>
        </w:rPr>
      </w:pPr>
      <w:r>
        <w:rPr>
          <w:rFonts w:ascii="Roboto" w:hAnsi="Roboto" w:cs="Times New Roman"/>
          <w:b/>
          <w:sz w:val="21"/>
          <w:szCs w:val="21"/>
        </w:rPr>
        <w:t>Pytanie nr 4</w:t>
      </w:r>
      <w:r w:rsidRPr="0033500A">
        <w:rPr>
          <w:rFonts w:ascii="Roboto" w:hAnsi="Roboto" w:cs="Times New Roman"/>
          <w:b/>
          <w:sz w:val="21"/>
          <w:szCs w:val="21"/>
        </w:rPr>
        <w:t xml:space="preserve"> dot. Dotyczy zadania nr 2</w:t>
      </w:r>
    </w:p>
    <w:p w:rsidR="0033500A" w:rsidRPr="00441150" w:rsidRDefault="0033500A" w:rsidP="0033500A">
      <w:pPr>
        <w:pStyle w:val="Default"/>
        <w:jc w:val="both"/>
        <w:rPr>
          <w:rFonts w:ascii="Roboto" w:hAnsi="Roboto" w:cs="Times New Roman"/>
          <w:sz w:val="21"/>
          <w:szCs w:val="21"/>
        </w:rPr>
      </w:pPr>
      <w:r>
        <w:rPr>
          <w:rFonts w:ascii="Roboto" w:hAnsi="Roboto" w:cs="Times New Roman"/>
          <w:sz w:val="21"/>
          <w:szCs w:val="21"/>
        </w:rPr>
        <w:t xml:space="preserve">Czy Zamawiający wyrazi zgodę na dzierżawę </w:t>
      </w:r>
      <w:r w:rsidRPr="00C77FB6">
        <w:rPr>
          <w:rFonts w:ascii="Roboto" w:hAnsi="Roboto" w:cs="Times New Roman"/>
          <w:sz w:val="21"/>
          <w:szCs w:val="21"/>
        </w:rPr>
        <w:t>stacjonarnych systemów dozujących, dozowników montowanych na ścianie, podłączane do instalacji wodnej, przystosowane do precyzyjnego dozowania 16 litrów na minutę, automatycznie przygotowujący roztwór roboczy dla 4 preparatów w stężeniu od 0,1% do 13%. Urządzenia posiadają przycisk spustowy do dozowania z możliwością zablokowania. W komplecie zestaw końcówek o różnej średnicy przepływu pozwalający na przygotowanie w/w roztworów roboczych.</w:t>
      </w:r>
      <w:r>
        <w:rPr>
          <w:rFonts w:ascii="Roboto" w:hAnsi="Roboto" w:cs="Times New Roman"/>
          <w:sz w:val="21"/>
          <w:szCs w:val="21"/>
        </w:rPr>
        <w:t xml:space="preserve"> Wraz z dzierżawą </w:t>
      </w:r>
      <w:r w:rsidRPr="006E38C1">
        <w:rPr>
          <w:rFonts w:ascii="Roboto" w:hAnsi="Roboto"/>
          <w:sz w:val="21"/>
          <w:szCs w:val="21"/>
        </w:rPr>
        <w:t xml:space="preserve">zamykanych na klucz pojemników  na kanistry 5L z koncentratem uniemożliwiające dostęp do preparatu osobom postronnym (każdy pojemnik mieszczący po 4 kanistry o poj. 5L). Z możliwością montażu na ścianę. Pojemniki te </w:t>
      </w:r>
      <w:r>
        <w:rPr>
          <w:rFonts w:ascii="Roboto" w:hAnsi="Roboto"/>
          <w:sz w:val="21"/>
          <w:szCs w:val="21"/>
        </w:rPr>
        <w:t>są</w:t>
      </w:r>
      <w:r w:rsidRPr="006E38C1">
        <w:rPr>
          <w:rFonts w:ascii="Roboto" w:hAnsi="Roboto"/>
          <w:sz w:val="21"/>
          <w:szCs w:val="21"/>
        </w:rPr>
        <w:t xml:space="preserve"> kompatybilne z systemem dozującym oraz z preparatami  w kanistrach 5 l.</w:t>
      </w:r>
    </w:p>
    <w:p w:rsidR="00020491" w:rsidRPr="00ED5280" w:rsidRDefault="00020491" w:rsidP="00ED5280">
      <w:pPr>
        <w:rPr>
          <w:rFonts w:ascii="Arial" w:hAnsi="Arial" w:cs="Arial"/>
          <w:b/>
          <w:color w:val="0D0D0D" w:themeColor="text1" w:themeTint="F2"/>
        </w:rPr>
      </w:pPr>
      <w:r w:rsidRPr="00ED5280">
        <w:rPr>
          <w:rFonts w:ascii="Arial" w:hAnsi="Arial" w:cs="Arial"/>
          <w:b/>
          <w:color w:val="0D0D0D" w:themeColor="text1" w:themeTint="F2"/>
        </w:rPr>
        <w:t>Odpowiedź</w:t>
      </w:r>
      <w:r w:rsidR="0033500A">
        <w:rPr>
          <w:rFonts w:ascii="Arial" w:hAnsi="Arial" w:cs="Arial"/>
          <w:b/>
          <w:color w:val="0D0D0D" w:themeColor="text1" w:themeTint="F2"/>
        </w:rPr>
        <w:t>:</w:t>
      </w:r>
      <w:r w:rsidR="008A78D4" w:rsidRPr="008A78D4">
        <w:rPr>
          <w:rFonts w:ascii="Roboto" w:hAnsi="Roboto"/>
          <w:b/>
          <w:sz w:val="21"/>
          <w:szCs w:val="21"/>
        </w:rPr>
        <w:t xml:space="preserve"> </w:t>
      </w:r>
      <w:r w:rsidR="008A78D4">
        <w:rPr>
          <w:rFonts w:ascii="Roboto" w:hAnsi="Roboto"/>
          <w:b/>
          <w:sz w:val="21"/>
          <w:szCs w:val="21"/>
        </w:rPr>
        <w:t>Nie wyrażamy zgody.</w:t>
      </w:r>
    </w:p>
    <w:p w:rsidR="00020491" w:rsidRPr="00ED5280" w:rsidRDefault="00020491" w:rsidP="00ED5280">
      <w:pPr>
        <w:rPr>
          <w:rFonts w:ascii="Arial" w:hAnsi="Arial" w:cs="Arial"/>
          <w:b/>
          <w:color w:val="0D0D0D" w:themeColor="text1" w:themeTint="F2"/>
        </w:rPr>
      </w:pPr>
    </w:p>
    <w:p w:rsidR="00020491" w:rsidRPr="00ED5280" w:rsidRDefault="00020491" w:rsidP="00ED5280">
      <w:pPr>
        <w:rPr>
          <w:rFonts w:ascii="Arial" w:hAnsi="Arial" w:cs="Arial"/>
          <w:b/>
          <w:color w:val="0D0D0D" w:themeColor="text1" w:themeTint="F2"/>
        </w:rPr>
      </w:pPr>
    </w:p>
    <w:p w:rsidR="003C5FC6" w:rsidRDefault="003C5FC6" w:rsidP="003C5FC6">
      <w:pPr>
        <w:pStyle w:val="Akapitzlist"/>
        <w:spacing w:after="300" w:line="276" w:lineRule="auto"/>
        <w:ind w:left="0"/>
        <w:rPr>
          <w:rFonts w:ascii="Open Sans" w:hAnsi="Open Sans" w:cs="Open Sans"/>
          <w:color w:val="0D0D0D" w:themeColor="text1" w:themeTint="F2"/>
          <w:sz w:val="22"/>
          <w:szCs w:val="22"/>
        </w:rPr>
      </w:pPr>
    </w:p>
    <w:p w:rsidR="00FE0578" w:rsidRPr="00194775" w:rsidRDefault="00712DE0" w:rsidP="003C5FC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A1" w:rsidRDefault="00CC79A1">
      <w:r>
        <w:separator/>
      </w:r>
    </w:p>
  </w:endnote>
  <w:endnote w:type="continuationSeparator" w:id="0">
    <w:p w:rsidR="00CC79A1" w:rsidRDefault="00CC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503C21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12700" t="12065" r="6350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A1" w:rsidRDefault="00CC79A1">
      <w:r>
        <w:separator/>
      </w:r>
    </w:p>
  </w:footnote>
  <w:footnote w:type="continuationSeparator" w:id="0">
    <w:p w:rsidR="00CC79A1" w:rsidRDefault="00CC7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746E"/>
    <w:multiLevelType w:val="hybridMultilevel"/>
    <w:tmpl w:val="F434FEC4"/>
    <w:lvl w:ilvl="0" w:tplc="65BC40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AB66E2A"/>
    <w:multiLevelType w:val="hybridMultilevel"/>
    <w:tmpl w:val="140219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1B7D5B"/>
    <w:multiLevelType w:val="hybridMultilevel"/>
    <w:tmpl w:val="CF1273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20491"/>
    <w:rsid w:val="00027D99"/>
    <w:rsid w:val="000E5DAA"/>
    <w:rsid w:val="001020C2"/>
    <w:rsid w:val="0010418A"/>
    <w:rsid w:val="0012412D"/>
    <w:rsid w:val="00175D03"/>
    <w:rsid w:val="00194775"/>
    <w:rsid w:val="001C5A7A"/>
    <w:rsid w:val="001E235B"/>
    <w:rsid w:val="002660D2"/>
    <w:rsid w:val="00327D0B"/>
    <w:rsid w:val="0033500A"/>
    <w:rsid w:val="00345ED4"/>
    <w:rsid w:val="00383502"/>
    <w:rsid w:val="003A3694"/>
    <w:rsid w:val="003C5FC6"/>
    <w:rsid w:val="003D5ACF"/>
    <w:rsid w:val="00406E31"/>
    <w:rsid w:val="0041255D"/>
    <w:rsid w:val="00435EC9"/>
    <w:rsid w:val="00490317"/>
    <w:rsid w:val="00496363"/>
    <w:rsid w:val="00503C21"/>
    <w:rsid w:val="00507B44"/>
    <w:rsid w:val="00535A5B"/>
    <w:rsid w:val="005835A8"/>
    <w:rsid w:val="005926CE"/>
    <w:rsid w:val="005A07D8"/>
    <w:rsid w:val="005C5762"/>
    <w:rsid w:val="00605C7F"/>
    <w:rsid w:val="006101CE"/>
    <w:rsid w:val="006256A1"/>
    <w:rsid w:val="006B04FA"/>
    <w:rsid w:val="006B1FFA"/>
    <w:rsid w:val="006F0860"/>
    <w:rsid w:val="00712DE0"/>
    <w:rsid w:val="007816F9"/>
    <w:rsid w:val="007950ED"/>
    <w:rsid w:val="007B0B5E"/>
    <w:rsid w:val="008A7611"/>
    <w:rsid w:val="008A78D4"/>
    <w:rsid w:val="008B6D1B"/>
    <w:rsid w:val="008C05C8"/>
    <w:rsid w:val="008C5F01"/>
    <w:rsid w:val="008F4007"/>
    <w:rsid w:val="00964739"/>
    <w:rsid w:val="009A4812"/>
    <w:rsid w:val="009C67B5"/>
    <w:rsid w:val="009E5879"/>
    <w:rsid w:val="00A10C80"/>
    <w:rsid w:val="00A208C1"/>
    <w:rsid w:val="00A559BE"/>
    <w:rsid w:val="00AC2615"/>
    <w:rsid w:val="00AD2EF6"/>
    <w:rsid w:val="00B35C92"/>
    <w:rsid w:val="00B6529F"/>
    <w:rsid w:val="00BC6870"/>
    <w:rsid w:val="00CA7520"/>
    <w:rsid w:val="00CC79A1"/>
    <w:rsid w:val="00CF43CC"/>
    <w:rsid w:val="00D24424"/>
    <w:rsid w:val="00D33269"/>
    <w:rsid w:val="00D74DA8"/>
    <w:rsid w:val="00DC5B9D"/>
    <w:rsid w:val="00E84504"/>
    <w:rsid w:val="00EA2C40"/>
    <w:rsid w:val="00EA6CE8"/>
    <w:rsid w:val="00EC0813"/>
    <w:rsid w:val="00ED5280"/>
    <w:rsid w:val="00EE0699"/>
    <w:rsid w:val="00F565A9"/>
    <w:rsid w:val="00F64028"/>
    <w:rsid w:val="00F72317"/>
    <w:rsid w:val="00F87E12"/>
    <w:rsid w:val="00F977E5"/>
    <w:rsid w:val="00FA012D"/>
    <w:rsid w:val="00FB13A0"/>
    <w:rsid w:val="00FB6186"/>
    <w:rsid w:val="00FB729A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uiPriority w:val="20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B6529F"/>
    <w:pPr>
      <w:suppressAutoHyphens w:val="0"/>
    </w:pPr>
    <w:rPr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3C2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uiPriority w:val="20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B6529F"/>
    <w:pPr>
      <w:suppressAutoHyphens w:val="0"/>
    </w:pPr>
    <w:rPr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3C2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2018-03-02T12:35:00Z</cp:lastPrinted>
  <dcterms:created xsi:type="dcterms:W3CDTF">2018-03-02T12:36:00Z</dcterms:created>
  <dcterms:modified xsi:type="dcterms:W3CDTF">2018-03-02T12:36:00Z</dcterms:modified>
</cp:coreProperties>
</file>